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3D1AD" w14:textId="77777777" w:rsidR="00EC1F7D" w:rsidRDefault="004F0E7F">
      <w:pPr>
        <w:spacing w:before="120"/>
        <w:jc w:val="center"/>
      </w:pPr>
      <w:r>
        <w:rPr>
          <w:b/>
          <w:bCs/>
          <w:color w:val="12314F"/>
          <w:sz w:val="32"/>
          <w:szCs w:val="32"/>
        </w:rPr>
        <w:t>FOXTROT AVIATION SERVICES</w:t>
      </w:r>
    </w:p>
    <w:p w14:paraId="17BF91BF" w14:textId="0B1AA373" w:rsidR="00EC1F7D" w:rsidRDefault="002212E5">
      <w:pPr>
        <w:pBdr>
          <w:bottom w:val="single" w:sz="10" w:space="8" w:color="2A7F8A"/>
        </w:pBd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Human Resources</w:t>
      </w:r>
      <w:r w:rsidR="004F0E7F">
        <w:rPr>
          <w:b/>
          <w:bCs/>
          <w:sz w:val="26"/>
          <w:szCs w:val="26"/>
        </w:rPr>
        <w:t xml:space="preserve"> Director</w:t>
      </w:r>
    </w:p>
    <w:p w14:paraId="66BCB141" w14:textId="688E3C84" w:rsidR="002212E5" w:rsidRDefault="002212E5">
      <w:pPr>
        <w:pBdr>
          <w:bottom w:val="single" w:sz="10" w:space="8" w:color="2A7F8A"/>
        </w:pBdr>
        <w:jc w:val="center"/>
      </w:pPr>
      <w:r>
        <w:rPr>
          <w:b/>
          <w:bCs/>
          <w:sz w:val="26"/>
          <w:szCs w:val="26"/>
        </w:rPr>
        <w:t>Green, OH</w:t>
      </w:r>
    </w:p>
    <w:p w14:paraId="3951DFD5" w14:textId="77777777" w:rsidR="00EC1F7D" w:rsidRDefault="00EC1F7D">
      <w:pPr>
        <w:spacing w:after="60"/>
      </w:pPr>
    </w:p>
    <w:p w14:paraId="1504CA9E" w14:textId="5DF48993" w:rsidR="00EC1F7D" w:rsidRPr="000E1498" w:rsidRDefault="004F0E7F" w:rsidP="000E1498">
      <w:pPr>
        <w:pStyle w:val="Heading1"/>
        <w:rPr>
          <w:sz w:val="24"/>
          <w:szCs w:val="24"/>
        </w:rPr>
      </w:pPr>
      <w:r>
        <w:t>Position Summary</w:t>
      </w:r>
      <w:r w:rsidR="000E1498">
        <w:tab/>
      </w:r>
      <w:r w:rsidR="000E1498">
        <w:tab/>
      </w:r>
      <w:r w:rsidR="000E1498">
        <w:tab/>
      </w:r>
      <w:r w:rsidR="000E1498">
        <w:tab/>
      </w:r>
      <w:r w:rsidR="000E1498">
        <w:tab/>
      </w:r>
      <w:r w:rsidR="000E1498">
        <w:rPr>
          <w:sz w:val="24"/>
          <w:szCs w:val="24"/>
        </w:rPr>
        <w:t xml:space="preserve">Apply To:  </w:t>
      </w:r>
      <w:hyperlink r:id="rId7" w:history="1">
        <w:r w:rsidR="000E1498" w:rsidRPr="000E1498">
          <w:rPr>
            <w:rStyle w:val="Hyperlink"/>
            <w:sz w:val="24"/>
            <w:szCs w:val="24"/>
          </w:rPr>
          <w:t>FoxTrot Aviation</w:t>
        </w:r>
      </w:hyperlink>
    </w:p>
    <w:p w14:paraId="73DDD9E0" w14:textId="2193D5B3" w:rsidR="00EC1F7D" w:rsidRDefault="004F0E7F">
      <w:pPr>
        <w:spacing w:after="120" w:line="276" w:lineRule="auto"/>
      </w:pPr>
      <w:r>
        <w:t>The HR Director is the senior</w:t>
      </w:r>
      <w:r w:rsidR="00060331">
        <w:t xml:space="preserve"> Human</w:t>
      </w:r>
      <w:r>
        <w:t xml:space="preserve"> Resources leader for FoxTrot Aviation Services, a multi-location aviation and facility-detailing services company operating across multiple states in safety-sensitive environments. Reporting to executive leadership, the HR Director owns HR strategy, multi-state employment-law compliance, employment-risk management, benefits strategy, workforce planning, and leadership of the HR team. The role sets policy and direction, advises the executive team, and leads the company's highest-risk employment decisions, while the HR Manager(s) and HR staff execute day-to-day operations under the Director's oversight.</w:t>
      </w:r>
    </w:p>
    <w:p w14:paraId="20FC5559" w14:textId="77777777" w:rsidR="00EC1F7D" w:rsidRDefault="004F0E7F">
      <w:pPr>
        <w:pStyle w:val="Heading1"/>
      </w:pPr>
      <w:r>
        <w:t>Essential Duties &amp; Responsibilities</w:t>
      </w:r>
    </w:p>
    <w:p w14:paraId="0B62EB43" w14:textId="77777777" w:rsidR="00EC1F7D" w:rsidRDefault="004F0E7F">
      <w:pPr>
        <w:pStyle w:val="Heading3"/>
      </w:pPr>
      <w:r>
        <w:t>HR Strategy &amp; Organizational Leadership</w:t>
      </w:r>
    </w:p>
    <w:p w14:paraId="6CE81818" w14:textId="77777777" w:rsidR="00EC1F7D" w:rsidRDefault="004F0E7F">
      <w:pPr>
        <w:pStyle w:val="ListParagraph"/>
        <w:numPr>
          <w:ilvl w:val="0"/>
          <w:numId w:val="2"/>
        </w:numPr>
        <w:spacing w:after="60" w:line="264" w:lineRule="auto"/>
      </w:pPr>
      <w:r>
        <w:t>Develop and execute the HR strategy in alignment with company growth goals and operational needs.</w:t>
      </w:r>
    </w:p>
    <w:p w14:paraId="1EF137BF" w14:textId="77777777" w:rsidR="00EC1F7D" w:rsidRDefault="004F0E7F">
      <w:pPr>
        <w:pStyle w:val="ListParagraph"/>
        <w:numPr>
          <w:ilvl w:val="0"/>
          <w:numId w:val="2"/>
        </w:numPr>
        <w:spacing w:after="60" w:line="264" w:lineRule="auto"/>
      </w:pPr>
      <w:r>
        <w:t>Advise executive leadership on workforce planning, labor strategy, and organizational structure.</w:t>
      </w:r>
    </w:p>
    <w:p w14:paraId="26F46AF0" w14:textId="77777777" w:rsidR="00EC1F7D" w:rsidRDefault="004F0E7F">
      <w:pPr>
        <w:pStyle w:val="ListParagraph"/>
        <w:numPr>
          <w:ilvl w:val="0"/>
          <w:numId w:val="2"/>
        </w:numPr>
        <w:spacing w:after="60" w:line="264" w:lineRule="auto"/>
      </w:pPr>
      <w:r>
        <w:t>Lead company-wide HR policy development and HR initiatives across all locations.</w:t>
      </w:r>
    </w:p>
    <w:p w14:paraId="09B736C8" w14:textId="77777777" w:rsidR="00EC1F7D" w:rsidRDefault="004F0E7F">
      <w:pPr>
        <w:pStyle w:val="ListParagraph"/>
        <w:numPr>
          <w:ilvl w:val="0"/>
          <w:numId w:val="2"/>
        </w:numPr>
        <w:spacing w:after="60" w:line="264" w:lineRule="auto"/>
      </w:pPr>
      <w:r>
        <w:t>Oversee HR systems, processes, and strategic reporting, and review HR metrics to guide decisions.</w:t>
      </w:r>
    </w:p>
    <w:p w14:paraId="54BD55F8" w14:textId="77777777" w:rsidR="00EC1F7D" w:rsidRDefault="004F0E7F">
      <w:pPr>
        <w:pStyle w:val="Heading3"/>
      </w:pPr>
      <w:r>
        <w:t>Multi-State Employment Law &amp; Compliance Oversight</w:t>
      </w:r>
    </w:p>
    <w:p w14:paraId="7E97F796" w14:textId="77777777" w:rsidR="00EC1F7D" w:rsidRDefault="004F0E7F">
      <w:pPr>
        <w:pStyle w:val="ListParagraph"/>
        <w:numPr>
          <w:ilvl w:val="0"/>
          <w:numId w:val="2"/>
        </w:numPr>
        <w:spacing w:after="60" w:line="264" w:lineRule="auto"/>
      </w:pPr>
      <w:r>
        <w:t>Ensure compliance with federal, state, and local employment laws across all operating locations and states.</w:t>
      </w:r>
    </w:p>
    <w:p w14:paraId="2702364C" w14:textId="77777777" w:rsidR="00EC1F7D" w:rsidRDefault="004F0E7F">
      <w:pPr>
        <w:pStyle w:val="ListParagraph"/>
        <w:numPr>
          <w:ilvl w:val="0"/>
          <w:numId w:val="2"/>
        </w:numPr>
        <w:spacing w:after="60" w:line="264" w:lineRule="auto"/>
      </w:pPr>
      <w:r>
        <w:t>Oversee policy updates as laws change (wage-and-hour, leave, pay transparency, and related requirements).</w:t>
      </w:r>
    </w:p>
    <w:p w14:paraId="1AE9BE61" w14:textId="77777777" w:rsidR="00EC1F7D" w:rsidRDefault="004F0E7F">
      <w:pPr>
        <w:pStyle w:val="ListParagraph"/>
        <w:numPr>
          <w:ilvl w:val="0"/>
          <w:numId w:val="2"/>
        </w:numPr>
        <w:spacing w:after="60" w:line="264" w:lineRule="auto"/>
      </w:pPr>
      <w:r>
        <w:t>Provide guidance on complex employment matters and legal risk, coordinating with outside employment counsel when necessary.</w:t>
      </w:r>
    </w:p>
    <w:p w14:paraId="14394EA1" w14:textId="77777777" w:rsidR="00EC1F7D" w:rsidRDefault="004F0E7F">
      <w:pPr>
        <w:pStyle w:val="ListParagraph"/>
        <w:numPr>
          <w:ilvl w:val="0"/>
          <w:numId w:val="2"/>
        </w:numPr>
        <w:spacing w:after="60" w:line="264" w:lineRule="auto"/>
      </w:pPr>
      <w:r>
        <w:t>Oversee compliance across FLSA wage-and-hour, OSHA workplace safety, FMLA and state leave, ADA accommodations, and EEOC / anti-discrimination law.</w:t>
      </w:r>
    </w:p>
    <w:p w14:paraId="758A4396" w14:textId="77777777" w:rsidR="00EC1F7D" w:rsidRDefault="004F0E7F">
      <w:pPr>
        <w:pStyle w:val="ListParagraph"/>
        <w:numPr>
          <w:ilvl w:val="0"/>
          <w:numId w:val="2"/>
        </w:numPr>
        <w:spacing w:after="60" w:line="264" w:lineRule="auto"/>
      </w:pPr>
      <w:r>
        <w:t>Lead HR compliance reviews and audits and ensure required documentation is maintained.</w:t>
      </w:r>
    </w:p>
    <w:p w14:paraId="544FCE2C" w14:textId="77777777" w:rsidR="00EC1F7D" w:rsidRDefault="004F0E7F">
      <w:pPr>
        <w:pStyle w:val="Heading3"/>
      </w:pPr>
      <w:r>
        <w:t>Risk Management &amp; Employment Liability</w:t>
      </w:r>
    </w:p>
    <w:p w14:paraId="14A5516B" w14:textId="77777777" w:rsidR="00EC1F7D" w:rsidRDefault="004F0E7F">
      <w:pPr>
        <w:pStyle w:val="ListParagraph"/>
        <w:numPr>
          <w:ilvl w:val="0"/>
          <w:numId w:val="2"/>
        </w:numPr>
        <w:spacing w:after="60" w:line="264" w:lineRule="auto"/>
      </w:pPr>
      <w:r>
        <w:t>Identify and mitigate employment-related risk and oversee the company's legal exposure.</w:t>
      </w:r>
    </w:p>
    <w:p w14:paraId="25312AC6" w14:textId="77777777" w:rsidR="00EC1F7D" w:rsidRDefault="004F0E7F">
      <w:pPr>
        <w:pStyle w:val="ListParagraph"/>
        <w:numPr>
          <w:ilvl w:val="0"/>
          <w:numId w:val="2"/>
        </w:numPr>
        <w:spacing w:after="60" w:line="264" w:lineRule="auto"/>
      </w:pPr>
      <w:r>
        <w:t>Oversee internal investigations into harassment, discrimination, and workplace misconduct, personally leading high-risk matters.</w:t>
      </w:r>
    </w:p>
    <w:p w14:paraId="6A42AA8B" w14:textId="77777777" w:rsidR="00EC1F7D" w:rsidRDefault="004F0E7F">
      <w:pPr>
        <w:pStyle w:val="ListParagraph"/>
        <w:numPr>
          <w:ilvl w:val="0"/>
          <w:numId w:val="2"/>
        </w:numPr>
        <w:spacing w:after="60" w:line="264" w:lineRule="auto"/>
      </w:pPr>
      <w:r>
        <w:t>Manage litigation risk and coordinate legal responses.</w:t>
      </w:r>
    </w:p>
    <w:p w14:paraId="1A9594AE" w14:textId="77777777" w:rsidR="00EC1F7D" w:rsidRDefault="004F0E7F">
      <w:pPr>
        <w:pStyle w:val="ListParagraph"/>
        <w:numPr>
          <w:ilvl w:val="0"/>
          <w:numId w:val="2"/>
        </w:numPr>
        <w:spacing w:after="60" w:line="264" w:lineRule="auto"/>
      </w:pPr>
      <w:r>
        <w:t>Partner with insurance providers on employment practices liability (EPLI) coverage.</w:t>
      </w:r>
    </w:p>
    <w:p w14:paraId="77758630" w14:textId="77777777" w:rsidR="00EC1F7D" w:rsidRDefault="004F0E7F">
      <w:pPr>
        <w:pStyle w:val="ListParagraph"/>
        <w:numPr>
          <w:ilvl w:val="0"/>
          <w:numId w:val="2"/>
        </w:numPr>
        <w:spacing w:after="60" w:line="264" w:lineRule="auto"/>
      </w:pPr>
      <w:r>
        <w:lastRenderedPageBreak/>
        <w:t>Partner with operations leadership to strengthen the safety culture in a safety-sensitive aviation environment.</w:t>
      </w:r>
    </w:p>
    <w:p w14:paraId="72A9DB5E" w14:textId="77777777" w:rsidR="00EC1F7D" w:rsidRDefault="004F0E7F">
      <w:pPr>
        <w:pStyle w:val="Heading3"/>
      </w:pPr>
      <w:r>
        <w:t>Benefits Strategy &amp; Vendor Oversight</w:t>
      </w:r>
    </w:p>
    <w:p w14:paraId="79518FC5" w14:textId="77777777" w:rsidR="00EC1F7D" w:rsidRDefault="004F0E7F">
      <w:pPr>
        <w:pStyle w:val="ListParagraph"/>
        <w:numPr>
          <w:ilvl w:val="0"/>
          <w:numId w:val="2"/>
        </w:numPr>
        <w:spacing w:after="60" w:line="264" w:lineRule="auto"/>
      </w:pPr>
      <w:r>
        <w:t>Design and manage the overall benefits strategy and long-term benefits planning.</w:t>
      </w:r>
    </w:p>
    <w:p w14:paraId="490564B0" w14:textId="77777777" w:rsidR="00EC1F7D" w:rsidRDefault="004F0E7F">
      <w:pPr>
        <w:pStyle w:val="ListParagraph"/>
        <w:numPr>
          <w:ilvl w:val="0"/>
          <w:numId w:val="2"/>
        </w:numPr>
        <w:spacing w:after="60" w:line="264" w:lineRule="auto"/>
      </w:pPr>
      <w:r>
        <w:t>Lead benefits renewals and broker negotiations and evaluate cost-control strategies for health plans.</w:t>
      </w:r>
    </w:p>
    <w:p w14:paraId="6EF491F8" w14:textId="77777777" w:rsidR="00EC1F7D" w:rsidRDefault="004F0E7F">
      <w:pPr>
        <w:pStyle w:val="ListParagraph"/>
        <w:numPr>
          <w:ilvl w:val="0"/>
          <w:numId w:val="2"/>
        </w:numPr>
        <w:spacing w:after="60" w:line="264" w:lineRule="auto"/>
      </w:pPr>
      <w:r>
        <w:t>Oversee retirement plan strategy and governance.</w:t>
      </w:r>
    </w:p>
    <w:p w14:paraId="3790D5B9" w14:textId="77777777" w:rsidR="00EC1F7D" w:rsidRDefault="004F0E7F">
      <w:pPr>
        <w:pStyle w:val="ListParagraph"/>
        <w:numPr>
          <w:ilvl w:val="0"/>
          <w:numId w:val="2"/>
        </w:numPr>
        <w:spacing w:after="60" w:line="264" w:lineRule="auto"/>
      </w:pPr>
      <w:r>
        <w:t>Ensure compliance with ACA reporting, ERISA, and COBRA requirements.</w:t>
      </w:r>
    </w:p>
    <w:p w14:paraId="4A63F326" w14:textId="77777777" w:rsidR="00EC1F7D" w:rsidRDefault="004F0E7F">
      <w:pPr>
        <w:pStyle w:val="Heading3"/>
      </w:pPr>
      <w:r>
        <w:t>Workforce Planning &amp; Talent Strategy</w:t>
      </w:r>
    </w:p>
    <w:p w14:paraId="7773C394" w14:textId="77777777" w:rsidR="00EC1F7D" w:rsidRDefault="004F0E7F">
      <w:pPr>
        <w:pStyle w:val="ListParagraph"/>
        <w:numPr>
          <w:ilvl w:val="0"/>
          <w:numId w:val="2"/>
        </w:numPr>
        <w:spacing w:after="60" w:line="264" w:lineRule="auto"/>
      </w:pPr>
      <w:r>
        <w:t>Forecast staffing needs, labor costs, and expansion planning, and develop long-term recruitment and retention strategies.</w:t>
      </w:r>
    </w:p>
    <w:p w14:paraId="2F230F9C" w14:textId="77777777" w:rsidR="00EC1F7D" w:rsidRDefault="004F0E7F">
      <w:pPr>
        <w:pStyle w:val="ListParagraph"/>
        <w:numPr>
          <w:ilvl w:val="0"/>
          <w:numId w:val="2"/>
        </w:numPr>
        <w:spacing w:after="60" w:line="264" w:lineRule="auto"/>
      </w:pPr>
      <w:r>
        <w:t>Analyze turnover, staffing levels, and labor-market trends to inform decisions.</w:t>
      </w:r>
    </w:p>
    <w:p w14:paraId="6F1A9D79" w14:textId="77777777" w:rsidR="00EC1F7D" w:rsidRDefault="004F0E7F">
      <w:pPr>
        <w:pStyle w:val="ListParagraph"/>
        <w:numPr>
          <w:ilvl w:val="0"/>
          <w:numId w:val="2"/>
        </w:numPr>
        <w:spacing w:after="60" w:line="264" w:lineRule="auto"/>
      </w:pPr>
      <w:r>
        <w:t>Establish recruiting strategy and employer branding and set onboarding standards and programs.</w:t>
      </w:r>
    </w:p>
    <w:p w14:paraId="6B1827EF" w14:textId="77777777" w:rsidR="00EC1F7D" w:rsidRDefault="004F0E7F">
      <w:pPr>
        <w:pStyle w:val="ListParagraph"/>
        <w:numPr>
          <w:ilvl w:val="0"/>
          <w:numId w:val="2"/>
        </w:numPr>
        <w:spacing w:after="60" w:line="264" w:lineRule="auto"/>
      </w:pPr>
      <w:r>
        <w:t>Oversee leadership development, succession planning, and the leadership / compliance training strategy.</w:t>
      </w:r>
    </w:p>
    <w:p w14:paraId="18C0FB21" w14:textId="77777777" w:rsidR="00EC1F7D" w:rsidRDefault="004F0E7F">
      <w:pPr>
        <w:pStyle w:val="ListParagraph"/>
        <w:numPr>
          <w:ilvl w:val="0"/>
          <w:numId w:val="2"/>
        </w:numPr>
        <w:spacing w:after="60" w:line="264" w:lineRule="auto"/>
      </w:pPr>
      <w:r>
        <w:t>Partner with operations leadership on workforce scalability across locations.</w:t>
      </w:r>
    </w:p>
    <w:p w14:paraId="3E6EEBD8" w14:textId="77777777" w:rsidR="00EC1F7D" w:rsidRDefault="004F0E7F">
      <w:pPr>
        <w:pStyle w:val="Heading3"/>
      </w:pPr>
      <w:r>
        <w:t>HR Team Leadership</w:t>
      </w:r>
    </w:p>
    <w:p w14:paraId="405A828E" w14:textId="77777777" w:rsidR="00EC1F7D" w:rsidRDefault="004F0E7F">
      <w:pPr>
        <w:pStyle w:val="ListParagraph"/>
        <w:numPr>
          <w:ilvl w:val="0"/>
          <w:numId w:val="2"/>
        </w:numPr>
        <w:spacing w:after="60" w:line="264" w:lineRule="auto"/>
      </w:pPr>
      <w:r>
        <w:t>Supervise HR Manager(s) and HR staff and establish HR performance standards and goals.</w:t>
      </w:r>
    </w:p>
    <w:p w14:paraId="6B4F4731" w14:textId="77777777" w:rsidR="00EC1F7D" w:rsidRDefault="004F0E7F">
      <w:pPr>
        <w:pStyle w:val="ListParagraph"/>
        <w:numPr>
          <w:ilvl w:val="0"/>
          <w:numId w:val="2"/>
        </w:numPr>
        <w:spacing w:after="60" w:line="264" w:lineRule="auto"/>
      </w:pPr>
      <w:r>
        <w:t>Lead HR training initiatives for people managers across the company.</w:t>
      </w:r>
    </w:p>
    <w:p w14:paraId="5B6B1930" w14:textId="77777777" w:rsidR="00EC1F7D" w:rsidRDefault="004F0E7F">
      <w:pPr>
        <w:pStyle w:val="ListParagraph"/>
        <w:numPr>
          <w:ilvl w:val="0"/>
          <w:numId w:val="2"/>
        </w:numPr>
        <w:spacing w:after="60" w:line="264" w:lineRule="auto"/>
      </w:pPr>
      <w:r>
        <w:t>Ensure consistent, compliant HR practices across all sites and states.</w:t>
      </w:r>
    </w:p>
    <w:p w14:paraId="36B21FFA" w14:textId="77777777" w:rsidR="00EC1F7D" w:rsidRDefault="004F0E7F">
      <w:pPr>
        <w:pStyle w:val="Heading3"/>
      </w:pPr>
      <w:r>
        <w:t>High-Level Employee Relations</w:t>
      </w:r>
    </w:p>
    <w:p w14:paraId="6A8195FB" w14:textId="77777777" w:rsidR="00EC1F7D" w:rsidRDefault="004F0E7F">
      <w:pPr>
        <w:pStyle w:val="ListParagraph"/>
        <w:numPr>
          <w:ilvl w:val="0"/>
          <w:numId w:val="2"/>
        </w:numPr>
        <w:spacing w:after="60" w:line="264" w:lineRule="auto"/>
      </w:pPr>
      <w:r>
        <w:t>Provide guidance on complex employee-relations issues, disciplinary actions, and terminations.</w:t>
      </w:r>
    </w:p>
    <w:p w14:paraId="0863A810" w14:textId="77777777" w:rsidR="00EC1F7D" w:rsidRDefault="004F0E7F">
      <w:pPr>
        <w:pStyle w:val="ListParagraph"/>
        <w:numPr>
          <w:ilvl w:val="0"/>
          <w:numId w:val="2"/>
        </w:numPr>
        <w:spacing w:after="60" w:line="264" w:lineRule="auto"/>
      </w:pPr>
      <w:r>
        <w:t>Review and approve high-risk terminations and other high-risk employment decisions.</w:t>
      </w:r>
    </w:p>
    <w:p w14:paraId="7233142C" w14:textId="77777777" w:rsidR="00EC1F7D" w:rsidRDefault="004F0E7F">
      <w:pPr>
        <w:pStyle w:val="ListParagraph"/>
        <w:numPr>
          <w:ilvl w:val="0"/>
          <w:numId w:val="2"/>
        </w:numPr>
        <w:spacing w:after="60" w:line="264" w:lineRule="auto"/>
      </w:pPr>
      <w:r>
        <w:t>Oversee sensitive investigations and ensure fair, consistent, and legally sound outcomes.</w:t>
      </w:r>
    </w:p>
    <w:p w14:paraId="2C99DC30" w14:textId="77777777" w:rsidR="00EC1F7D" w:rsidRDefault="004F0E7F">
      <w:pPr>
        <w:pStyle w:val="Heading1"/>
      </w:pPr>
      <w:r>
        <w:t>Qualifications</w:t>
      </w:r>
    </w:p>
    <w:p w14:paraId="25A0EF30" w14:textId="77777777" w:rsidR="00EC1F7D" w:rsidRDefault="004F0E7F">
      <w:pPr>
        <w:pStyle w:val="Heading2"/>
      </w:pPr>
      <w:r>
        <w:t>Required</w:t>
      </w:r>
    </w:p>
    <w:p w14:paraId="2A04BE6F" w14:textId="77777777" w:rsidR="00EC1F7D" w:rsidRDefault="004F0E7F">
      <w:pPr>
        <w:pStyle w:val="ListParagraph"/>
        <w:numPr>
          <w:ilvl w:val="0"/>
          <w:numId w:val="2"/>
        </w:numPr>
        <w:spacing w:after="60" w:line="264" w:lineRule="auto"/>
      </w:pPr>
      <w:r>
        <w:t>Bachelor's degree in Human Resources, Business Administration, or a related field.</w:t>
      </w:r>
    </w:p>
    <w:p w14:paraId="130A726E" w14:textId="55AF841E" w:rsidR="00EC1F7D" w:rsidRDefault="00F30328">
      <w:pPr>
        <w:pStyle w:val="ListParagraph"/>
        <w:numPr>
          <w:ilvl w:val="0"/>
          <w:numId w:val="2"/>
        </w:numPr>
        <w:spacing w:after="60" w:line="264" w:lineRule="auto"/>
      </w:pPr>
      <w:r>
        <w:t>P</w:t>
      </w:r>
      <w:r w:rsidR="004F0E7F">
        <w:t>rogressive HR experience, including senior HR leadership and team supervision.</w:t>
      </w:r>
    </w:p>
    <w:p w14:paraId="12D4B217" w14:textId="77777777" w:rsidR="00EC1F7D" w:rsidRDefault="004F0E7F">
      <w:pPr>
        <w:pStyle w:val="ListParagraph"/>
        <w:numPr>
          <w:ilvl w:val="0"/>
          <w:numId w:val="2"/>
        </w:numPr>
        <w:spacing w:after="60" w:line="264" w:lineRule="auto"/>
      </w:pPr>
      <w:r>
        <w:t>Demonstrated expertise in multi-state employment law and compliance (FLSA, FMLA, ADA, OSHA, EEOC).</w:t>
      </w:r>
    </w:p>
    <w:p w14:paraId="04C0E4D1" w14:textId="77777777" w:rsidR="00EC1F7D" w:rsidRDefault="004F0E7F">
      <w:pPr>
        <w:pStyle w:val="ListParagraph"/>
        <w:numPr>
          <w:ilvl w:val="0"/>
          <w:numId w:val="2"/>
        </w:numPr>
        <w:spacing w:after="60" w:line="264" w:lineRule="auto"/>
      </w:pPr>
      <w:r>
        <w:t>Proven experience owning benefits strategy, broker negotiations, and employment-risk management.</w:t>
      </w:r>
    </w:p>
    <w:p w14:paraId="7716CBD6" w14:textId="77777777" w:rsidR="00EC1F7D" w:rsidRDefault="004F0E7F">
      <w:pPr>
        <w:pStyle w:val="ListParagraph"/>
        <w:numPr>
          <w:ilvl w:val="0"/>
          <w:numId w:val="2"/>
        </w:numPr>
        <w:spacing w:after="60" w:line="264" w:lineRule="auto"/>
      </w:pPr>
      <w:r>
        <w:t>Strong track record leading investigations and advising executives on complex employee-relations and legal matters.</w:t>
      </w:r>
    </w:p>
    <w:p w14:paraId="4096CD80" w14:textId="77777777" w:rsidR="00EC1F7D" w:rsidRDefault="004F0E7F">
      <w:pPr>
        <w:pStyle w:val="ListParagraph"/>
        <w:numPr>
          <w:ilvl w:val="0"/>
          <w:numId w:val="2"/>
        </w:numPr>
        <w:spacing w:after="60" w:line="264" w:lineRule="auto"/>
      </w:pPr>
      <w:r>
        <w:t>Excellent leadership, judgment, and communication skills, with the ability to influence at the executive level.</w:t>
      </w:r>
    </w:p>
    <w:p w14:paraId="3142D89A" w14:textId="77777777" w:rsidR="002212E5" w:rsidRDefault="002212E5" w:rsidP="002212E5">
      <w:pPr>
        <w:pStyle w:val="ListParagraph"/>
        <w:spacing w:after="60" w:line="264" w:lineRule="auto"/>
        <w:ind w:left="460"/>
      </w:pPr>
    </w:p>
    <w:p w14:paraId="74566B9B" w14:textId="77777777" w:rsidR="00EC1F7D" w:rsidRDefault="004F0E7F">
      <w:pPr>
        <w:pStyle w:val="Heading2"/>
      </w:pPr>
      <w:r>
        <w:lastRenderedPageBreak/>
        <w:t>Preferred</w:t>
      </w:r>
    </w:p>
    <w:p w14:paraId="326B1DC8" w14:textId="77777777" w:rsidR="00EC1F7D" w:rsidRDefault="004F0E7F">
      <w:pPr>
        <w:pStyle w:val="ListParagraph"/>
        <w:numPr>
          <w:ilvl w:val="0"/>
          <w:numId w:val="2"/>
        </w:numPr>
        <w:spacing w:after="60" w:line="264" w:lineRule="auto"/>
      </w:pPr>
      <w:r>
        <w:t>Master's degree in HR, business, or a related field.</w:t>
      </w:r>
    </w:p>
    <w:p w14:paraId="526260E4" w14:textId="77777777" w:rsidR="00EC1F7D" w:rsidRDefault="004F0E7F">
      <w:pPr>
        <w:pStyle w:val="ListParagraph"/>
        <w:numPr>
          <w:ilvl w:val="0"/>
          <w:numId w:val="2"/>
        </w:numPr>
        <w:spacing w:after="60" w:line="264" w:lineRule="auto"/>
      </w:pPr>
      <w:r>
        <w:t>SHRM-SCP or SPHR certification.</w:t>
      </w:r>
    </w:p>
    <w:p w14:paraId="232BDF80" w14:textId="77777777" w:rsidR="00EC1F7D" w:rsidRDefault="004F0E7F">
      <w:pPr>
        <w:pStyle w:val="ListParagraph"/>
        <w:numPr>
          <w:ilvl w:val="0"/>
          <w:numId w:val="2"/>
        </w:numPr>
        <w:spacing w:after="60" w:line="264" w:lineRule="auto"/>
      </w:pPr>
      <w:r>
        <w:t>Experience in aviation, transportation, manufacturing, or another safety-sensitive, multi-location industry.</w:t>
      </w:r>
    </w:p>
    <w:p w14:paraId="6529EEB7" w14:textId="77777777" w:rsidR="00EC1F7D" w:rsidRDefault="004F0E7F">
      <w:pPr>
        <w:pStyle w:val="ListParagraph"/>
        <w:numPr>
          <w:ilvl w:val="0"/>
          <w:numId w:val="2"/>
        </w:numPr>
        <w:spacing w:after="60" w:line="264" w:lineRule="auto"/>
      </w:pPr>
      <w:r>
        <w:t>Experience with DOT/FAA-regulated or drug-and-alcohol testing programs and safety-sensitive workforce compliance.</w:t>
      </w:r>
    </w:p>
    <w:p w14:paraId="14B7CBAF" w14:textId="77777777" w:rsidR="00EC1F7D" w:rsidRDefault="004F0E7F">
      <w:pPr>
        <w:pStyle w:val="Heading1"/>
      </w:pPr>
      <w:r>
        <w:t>Supervisory Responsibility</w:t>
      </w:r>
    </w:p>
    <w:p w14:paraId="6A0DACF2" w14:textId="44C3F9BD" w:rsidR="00EC1F7D" w:rsidRDefault="004F0E7F">
      <w:pPr>
        <w:spacing w:after="120" w:line="276" w:lineRule="auto"/>
      </w:pPr>
      <w:r>
        <w:t xml:space="preserve">Directly supervises the HR Manager(s) and HR staff and provides functional leadership for all HR activity across company locations. Establishes performance standards, develops the team, and ensures consistent HR practices </w:t>
      </w:r>
      <w:r w:rsidR="00060331">
        <w:t>company wide</w:t>
      </w:r>
      <w:r>
        <w:t>.</w:t>
      </w:r>
    </w:p>
    <w:p w14:paraId="4330D6C9" w14:textId="77777777" w:rsidR="000E1498" w:rsidRDefault="000E1498">
      <w:pPr>
        <w:spacing w:after="120" w:line="276" w:lineRule="auto"/>
      </w:pPr>
    </w:p>
    <w:p w14:paraId="168FA4BB" w14:textId="13B356D5" w:rsidR="00EC1F7D" w:rsidRDefault="000E1498">
      <w:pPr>
        <w:spacing w:line="276" w:lineRule="auto"/>
      </w:pPr>
      <w:r>
        <w:rPr>
          <w:b/>
          <w:bCs/>
          <w:sz w:val="24"/>
          <w:szCs w:val="24"/>
        </w:rPr>
        <w:t xml:space="preserve">Apply To: </w:t>
      </w:r>
      <w:hyperlink r:id="rId8" w:history="1">
        <w:r w:rsidRPr="00060331">
          <w:rPr>
            <w:rStyle w:val="Hyperlink"/>
            <w:b/>
            <w:bCs/>
            <w:sz w:val="24"/>
            <w:szCs w:val="24"/>
          </w:rPr>
          <w:t>FoxTro</w:t>
        </w:r>
        <w:r w:rsidRPr="00060331">
          <w:rPr>
            <w:rStyle w:val="Hyperlink"/>
            <w:b/>
            <w:bCs/>
            <w:sz w:val="24"/>
            <w:szCs w:val="24"/>
          </w:rPr>
          <w:t>t</w:t>
        </w:r>
        <w:r w:rsidRPr="00060331">
          <w:rPr>
            <w:rStyle w:val="Hyperlink"/>
            <w:b/>
            <w:bCs/>
            <w:sz w:val="24"/>
            <w:szCs w:val="24"/>
          </w:rPr>
          <w:t xml:space="preserve"> Aviation</w:t>
        </w:r>
      </w:hyperlink>
    </w:p>
    <w:sectPr w:rsidR="00EC1F7D">
      <w:headerReference w:type="default" r:id="rId9"/>
      <w:footerReference w:type="default" r:id="rId10"/>
      <w:pgSz w:w="12240" w:h="15840"/>
      <w:pgMar w:top="1440" w:right="1440" w:bottom="126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B515A" w14:textId="77777777" w:rsidR="004A0033" w:rsidRDefault="004A0033">
      <w:r>
        <w:separator/>
      </w:r>
    </w:p>
  </w:endnote>
  <w:endnote w:type="continuationSeparator" w:id="0">
    <w:p w14:paraId="145354D3" w14:textId="77777777" w:rsidR="004A0033" w:rsidRDefault="004A0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7B1E2" w14:textId="551B05DF" w:rsidR="00EC1F7D" w:rsidRDefault="004F0E7F">
    <w:pPr>
      <w:pBdr>
        <w:top w:val="single" w:sz="4" w:space="6" w:color="C7D2DC"/>
      </w:pBdr>
      <w:tabs>
        <w:tab w:val="right" w:pos="9360"/>
      </w:tabs>
    </w:pPr>
    <w:r>
      <w:rPr>
        <w:color w:val="5A6B7B"/>
        <w:sz w:val="15"/>
        <w:szCs w:val="15"/>
      </w:rPr>
      <w:tab/>
      <w:t xml:space="preserve">Page </w:t>
    </w:r>
    <w:r>
      <w:rPr>
        <w:color w:val="5A6B7B"/>
        <w:sz w:val="15"/>
        <w:szCs w:val="15"/>
      </w:rPr>
      <w:fldChar w:fldCharType="begin"/>
    </w:r>
    <w:r>
      <w:rPr>
        <w:color w:val="5A6B7B"/>
        <w:sz w:val="15"/>
        <w:szCs w:val="15"/>
      </w:rPr>
      <w:instrText>PAGE</w:instrText>
    </w:r>
    <w:r>
      <w:rPr>
        <w:color w:val="5A6B7B"/>
        <w:sz w:val="15"/>
        <w:szCs w:val="15"/>
      </w:rPr>
      <w:fldChar w:fldCharType="separate"/>
    </w:r>
    <w:r w:rsidR="002339B8">
      <w:rPr>
        <w:noProof/>
        <w:color w:val="5A6B7B"/>
        <w:sz w:val="15"/>
        <w:szCs w:val="15"/>
      </w:rPr>
      <w:t>1</w:t>
    </w:r>
    <w:r>
      <w:rPr>
        <w:color w:val="5A6B7B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496B9" w14:textId="77777777" w:rsidR="004A0033" w:rsidRDefault="004A0033">
      <w:r>
        <w:separator/>
      </w:r>
    </w:p>
  </w:footnote>
  <w:footnote w:type="continuationSeparator" w:id="0">
    <w:p w14:paraId="0049A17F" w14:textId="77777777" w:rsidR="004A0033" w:rsidRDefault="004A00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517E7" w14:textId="1A87A4FF" w:rsidR="00EC1F7D" w:rsidRPr="00060331" w:rsidRDefault="00060331" w:rsidP="00060331">
    <w:pPr>
      <w:pStyle w:val="Header"/>
      <w:jc w:val="center"/>
    </w:pPr>
    <w:r>
      <w:rPr>
        <w:noProof/>
      </w:rPr>
      <mc:AlternateContent>
        <mc:Choice Requires="wps">
          <w:drawing>
            <wp:inline distT="0" distB="0" distL="0" distR="0" wp14:anchorId="654F84D8" wp14:editId="36A836A6">
              <wp:extent cx="304800" cy="304800"/>
              <wp:effectExtent l="0" t="0" r="0" b="0"/>
              <wp:docPr id="1018116797" name="AutoShap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238F6F37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>
      <w:rPr>
        <w:noProof/>
      </w:rPr>
      <w:drawing>
        <wp:inline distT="0" distB="0" distL="0" distR="0" wp14:anchorId="50B99439" wp14:editId="3D66B177">
          <wp:extent cx="1400175" cy="590699"/>
          <wp:effectExtent l="0" t="0" r="0" b="0"/>
          <wp:docPr id="12440197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4431" cy="5924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50FD1"/>
    <w:multiLevelType w:val="hybridMultilevel"/>
    <w:tmpl w:val="0ADE6084"/>
    <w:lvl w:ilvl="0" w:tplc="2C40FEB2">
      <w:start w:val="1"/>
      <w:numFmt w:val="bullet"/>
      <w:lvlText w:val="•"/>
      <w:lvlJc w:val="left"/>
      <w:pPr>
        <w:ind w:left="460" w:hanging="260"/>
      </w:pPr>
    </w:lvl>
    <w:lvl w:ilvl="1" w:tplc="82F4694C">
      <w:numFmt w:val="decimal"/>
      <w:lvlText w:val=""/>
      <w:lvlJc w:val="left"/>
    </w:lvl>
    <w:lvl w:ilvl="2" w:tplc="27E6124A">
      <w:numFmt w:val="decimal"/>
      <w:lvlText w:val=""/>
      <w:lvlJc w:val="left"/>
    </w:lvl>
    <w:lvl w:ilvl="3" w:tplc="081EA3E8">
      <w:numFmt w:val="decimal"/>
      <w:lvlText w:val=""/>
      <w:lvlJc w:val="left"/>
    </w:lvl>
    <w:lvl w:ilvl="4" w:tplc="A82062DA">
      <w:numFmt w:val="decimal"/>
      <w:lvlText w:val=""/>
      <w:lvlJc w:val="left"/>
    </w:lvl>
    <w:lvl w:ilvl="5" w:tplc="BAFA7A6E">
      <w:numFmt w:val="decimal"/>
      <w:lvlText w:val=""/>
      <w:lvlJc w:val="left"/>
    </w:lvl>
    <w:lvl w:ilvl="6" w:tplc="557CC8E6">
      <w:numFmt w:val="decimal"/>
      <w:lvlText w:val=""/>
      <w:lvlJc w:val="left"/>
    </w:lvl>
    <w:lvl w:ilvl="7" w:tplc="DD4654B2">
      <w:numFmt w:val="decimal"/>
      <w:lvlText w:val=""/>
      <w:lvlJc w:val="left"/>
    </w:lvl>
    <w:lvl w:ilvl="8" w:tplc="AFC8172C">
      <w:numFmt w:val="decimal"/>
      <w:lvlText w:val=""/>
      <w:lvlJc w:val="left"/>
    </w:lvl>
  </w:abstractNum>
  <w:abstractNum w:abstractNumId="1" w15:restartNumberingAfterBreak="0">
    <w:nsid w:val="725A2DAD"/>
    <w:multiLevelType w:val="hybridMultilevel"/>
    <w:tmpl w:val="FB42AB0E"/>
    <w:lvl w:ilvl="0" w:tplc="A4E6A56A">
      <w:start w:val="1"/>
      <w:numFmt w:val="bullet"/>
      <w:lvlText w:val="●"/>
      <w:lvlJc w:val="left"/>
      <w:pPr>
        <w:ind w:left="720" w:hanging="360"/>
      </w:pPr>
    </w:lvl>
    <w:lvl w:ilvl="1" w:tplc="411E658E">
      <w:start w:val="1"/>
      <w:numFmt w:val="bullet"/>
      <w:lvlText w:val="○"/>
      <w:lvlJc w:val="left"/>
      <w:pPr>
        <w:ind w:left="1440" w:hanging="360"/>
      </w:pPr>
    </w:lvl>
    <w:lvl w:ilvl="2" w:tplc="8CC03456">
      <w:start w:val="1"/>
      <w:numFmt w:val="bullet"/>
      <w:lvlText w:val="■"/>
      <w:lvlJc w:val="left"/>
      <w:pPr>
        <w:ind w:left="2160" w:hanging="360"/>
      </w:pPr>
    </w:lvl>
    <w:lvl w:ilvl="3" w:tplc="2770734E">
      <w:start w:val="1"/>
      <w:numFmt w:val="bullet"/>
      <w:lvlText w:val="●"/>
      <w:lvlJc w:val="left"/>
      <w:pPr>
        <w:ind w:left="2880" w:hanging="360"/>
      </w:pPr>
    </w:lvl>
    <w:lvl w:ilvl="4" w:tplc="FDB243EE">
      <w:start w:val="1"/>
      <w:numFmt w:val="bullet"/>
      <w:lvlText w:val="○"/>
      <w:lvlJc w:val="left"/>
      <w:pPr>
        <w:ind w:left="3600" w:hanging="360"/>
      </w:pPr>
    </w:lvl>
    <w:lvl w:ilvl="5" w:tplc="9834880A">
      <w:start w:val="1"/>
      <w:numFmt w:val="bullet"/>
      <w:lvlText w:val="■"/>
      <w:lvlJc w:val="left"/>
      <w:pPr>
        <w:ind w:left="4320" w:hanging="360"/>
      </w:pPr>
    </w:lvl>
    <w:lvl w:ilvl="6" w:tplc="7F5A42D4">
      <w:start w:val="1"/>
      <w:numFmt w:val="bullet"/>
      <w:lvlText w:val="●"/>
      <w:lvlJc w:val="left"/>
      <w:pPr>
        <w:ind w:left="5040" w:hanging="360"/>
      </w:pPr>
    </w:lvl>
    <w:lvl w:ilvl="7" w:tplc="230AB6B2">
      <w:start w:val="1"/>
      <w:numFmt w:val="bullet"/>
      <w:lvlText w:val="●"/>
      <w:lvlJc w:val="left"/>
      <w:pPr>
        <w:ind w:left="5760" w:hanging="360"/>
      </w:pPr>
    </w:lvl>
    <w:lvl w:ilvl="8" w:tplc="5134B562">
      <w:start w:val="1"/>
      <w:numFmt w:val="bullet"/>
      <w:lvlText w:val="●"/>
      <w:lvlJc w:val="left"/>
      <w:pPr>
        <w:ind w:left="6480" w:hanging="360"/>
      </w:pPr>
    </w:lvl>
  </w:abstractNum>
  <w:num w:numId="1" w16cid:durableId="1452820979">
    <w:abstractNumId w:val="1"/>
    <w:lvlOverride w:ilvl="0">
      <w:startOverride w:val="1"/>
    </w:lvlOverride>
  </w:num>
  <w:num w:numId="2" w16cid:durableId="95933874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F7D"/>
    <w:rsid w:val="00042D7B"/>
    <w:rsid w:val="00060331"/>
    <w:rsid w:val="000E1498"/>
    <w:rsid w:val="002212E5"/>
    <w:rsid w:val="002339B8"/>
    <w:rsid w:val="00356E6E"/>
    <w:rsid w:val="004A0033"/>
    <w:rsid w:val="004D4068"/>
    <w:rsid w:val="004F0E7F"/>
    <w:rsid w:val="00B303C1"/>
    <w:rsid w:val="00EC1F7D"/>
    <w:rsid w:val="00EE535B"/>
    <w:rsid w:val="00F30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015501"/>
  <w15:docId w15:val="{326A2B5C-D059-425C-B118-ADA20563C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222222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pBdr>
        <w:bottom w:val="single" w:sz="8" w:space="6" w:color="35617F"/>
      </w:pBdr>
      <w:spacing w:before="280" w:after="140"/>
      <w:outlineLvl w:val="0"/>
    </w:pPr>
    <w:rPr>
      <w:b/>
      <w:bCs/>
      <w:color w:val="12314F"/>
      <w:sz w:val="30"/>
      <w:szCs w:val="30"/>
    </w:rPr>
  </w:style>
  <w:style w:type="paragraph" w:styleId="Heading2">
    <w:name w:val="heading 2"/>
    <w:uiPriority w:val="9"/>
    <w:unhideWhenUsed/>
    <w:qFormat/>
    <w:pPr>
      <w:spacing w:before="200" w:after="90"/>
      <w:outlineLvl w:val="1"/>
    </w:pPr>
    <w:rPr>
      <w:b/>
      <w:bCs/>
      <w:color w:val="35617F"/>
      <w:sz w:val="24"/>
      <w:szCs w:val="24"/>
    </w:rPr>
  </w:style>
  <w:style w:type="paragraph" w:styleId="Heading3">
    <w:name w:val="heading 3"/>
    <w:uiPriority w:val="9"/>
    <w:unhideWhenUsed/>
    <w:qFormat/>
    <w:pPr>
      <w:spacing w:before="150" w:after="70"/>
      <w:outlineLvl w:val="2"/>
    </w:pPr>
    <w:rPr>
      <w:b/>
      <w:bCs/>
      <w:color w:val="2A7F8A"/>
      <w:sz w:val="22"/>
      <w:szCs w:val="22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E149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E1498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603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0331"/>
  </w:style>
  <w:style w:type="paragraph" w:styleId="Footer">
    <w:name w:val="footer"/>
    <w:basedOn w:val="Normal"/>
    <w:link w:val="FooterChar"/>
    <w:uiPriority w:val="99"/>
    <w:unhideWhenUsed/>
    <w:rsid w:val="000603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03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ruiting.paylocity.com/Recruiting/Jobs/Details/435066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cruiting.paylocity.com/Recruiting/Jobs/Details/435066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763</Words>
  <Characters>4352</Characters>
  <Application>Microsoft Office Word</Application>
  <DocSecurity>0</DocSecurity>
  <Lines>36</Lines>
  <Paragraphs>10</Paragraphs>
  <ScaleCrop>false</ScaleCrop>
  <Company/>
  <LinksUpToDate>false</LinksUpToDate>
  <CharactersWithSpaces>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Diane Marzec</cp:lastModifiedBy>
  <cp:revision>3</cp:revision>
  <dcterms:created xsi:type="dcterms:W3CDTF">2026-07-23T16:40:00Z</dcterms:created>
  <dcterms:modified xsi:type="dcterms:W3CDTF">2026-07-23T16:43:00Z</dcterms:modified>
</cp:coreProperties>
</file>